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134" w:rsidRDefault="00487134" w:rsidP="0048713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16EA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Прилог: Извод из </w:t>
      </w:r>
      <w:r w:rsidRPr="00F16EA0">
        <w:rPr>
          <w:rFonts w:ascii="Times New Roman" w:hAnsi="Times New Roman" w:cs="Times New Roman"/>
          <w:b/>
          <w:sz w:val="24"/>
          <w:szCs w:val="24"/>
          <w:lang w:val="sr-Latn-RS"/>
        </w:rPr>
        <w:t>З</w:t>
      </w:r>
      <w:r w:rsidRPr="00F16EA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акона о раду </w:t>
      </w:r>
    </w:p>
    <w:p w:rsidR="00487134" w:rsidRPr="00F16EA0" w:rsidRDefault="00487134" w:rsidP="0048713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487134" w:rsidRPr="00DB43DA" w:rsidRDefault="00487134" w:rsidP="0048713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DB43DA">
        <w:rPr>
          <w:rFonts w:ascii="Times New Roman" w:hAnsi="Times New Roman" w:cs="Times New Roman"/>
          <w:i/>
          <w:sz w:val="24"/>
          <w:szCs w:val="24"/>
          <w:lang w:val="sr-Latn-RS"/>
        </w:rPr>
        <w:t>З</w:t>
      </w:r>
      <w:r w:rsidRPr="00DB43DA">
        <w:rPr>
          <w:rFonts w:ascii="Times New Roman" w:hAnsi="Times New Roman" w:cs="Times New Roman"/>
          <w:i/>
          <w:sz w:val="24"/>
          <w:szCs w:val="24"/>
          <w:lang w:val="sr-Cyrl-RS"/>
        </w:rPr>
        <w:t>акон о раду</w:t>
      </w:r>
    </w:p>
    <w:p w:rsidR="00487134" w:rsidRPr="00DB43DA" w:rsidRDefault="00487134" w:rsidP="0048713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Latn-RS"/>
        </w:rPr>
      </w:pPr>
      <w:r w:rsidRPr="00DB43DA">
        <w:rPr>
          <w:rFonts w:ascii="Times New Roman" w:hAnsi="Times New Roman" w:cs="Times New Roman"/>
          <w:i/>
          <w:sz w:val="24"/>
          <w:szCs w:val="24"/>
          <w:lang w:val="sr-Latn-RS"/>
        </w:rPr>
        <w:t>("Сл. гласник РС", бр. 24/2005, 61/2005, 54/2009, 32/2013, 75/2014, 13/2017 - одлука УС, 113/2017 и 95/2018 - аутентично тумачење)</w:t>
      </w:r>
    </w:p>
    <w:p w:rsidR="00487134" w:rsidRPr="00487134" w:rsidRDefault="00487134" w:rsidP="00487134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F16EA0">
        <w:rPr>
          <w:rFonts w:ascii="Times New Roman" w:hAnsi="Times New Roman" w:cs="Times New Roman"/>
          <w:sz w:val="24"/>
          <w:szCs w:val="24"/>
          <w:lang w:val="sr-Cyrl-RS"/>
        </w:rPr>
        <w:t>................</w:t>
      </w:r>
    </w:p>
    <w:p w:rsidR="001C69E3" w:rsidRDefault="001C69E3" w:rsidP="0048713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6F61D3" w:rsidRPr="004142F3" w:rsidRDefault="006F61D3" w:rsidP="00487134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VI  ОДМОРИ И ОДСУСТВА</w:t>
      </w:r>
    </w:p>
    <w:p w:rsidR="006F61D3" w:rsidRPr="001C69E3" w:rsidRDefault="006F61D3" w:rsidP="00487134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1. Одмор у току дневног рада</w:t>
      </w:r>
    </w:p>
    <w:p w:rsidR="00DF2FC3" w:rsidRPr="00487134" w:rsidRDefault="006F61D3" w:rsidP="001C69E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Члан 64</w:t>
      </w:r>
      <w:r w:rsidR="0048713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који ради најмање шест часова дневно има право на одмор у току дневног рада у трајању од најмање 30 минута.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који ради дуже од четири, а краће од шест часова дневно има право на одмор у току рада у трајању од најмање 15 минута.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који ради дуже од 10 часова дневно, има право на одмор у току рада у трајању од најмање 45 минута.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Одмор у току дневног рада не може да се користи на почетку и на крају радног времена.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Време одмора из ст. 1-3. овог члана урачунава се у радно време.</w:t>
      </w:r>
    </w:p>
    <w:p w:rsidR="006F61D3" w:rsidRPr="001C69E3" w:rsidRDefault="006F61D3" w:rsidP="001C69E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Члан 65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Одмор у току дневног рада организује се на начин којим се обезбеђује да се рад не прекида, ако природа посла не дозвољава прекид рада, као и ако се ради са странкама.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Одлуку о распореду коришћења одмора у току дневног рада доноси послодавац.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2. Дневни одмор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66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има право на одмор у трајању од најмање 12 часова непрекидно у оквиру 24 часа, ако овим законом није друкчије одређено.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који ради у смислу члана 57. овог закона има право на одмор у оквиру 24 часа у непрекидном трајању од најмање 11 часова.</w:t>
      </w:r>
    </w:p>
    <w:p w:rsidR="001C69E3" w:rsidRDefault="001C69E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>3. Недељни одмор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67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има право на недељни одмор у трајању од најмање 24 часа непрекидно којем се додаје време одмора из члана 66. овог закона, ако законом није друкчије одређено.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Недељни одмор се, по правилу, користи недељом.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Послодавац може да одреди други дан за коришћење недељног одмора ако природа посла и организација рада то захтева.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Изузетно од става 1. овог члана, запослени који због обављања посла у различитим сменама или у прерасподели радног времена не може да користи одмор у трајању утврђеном у ставу 1. овог члана, има право на недељни одмор у трајању од најмање 24 часа непрекидно.</w:t>
      </w:r>
    </w:p>
    <w:p w:rsidR="006F61D3" w:rsidRPr="001C69E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Ако је неопходно да запослени ради на дан свог недељног одмора, послодавац је дужан да му обезбеди одмор у трајању од најмање 24 часа непрекидно у току наредне недеље.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4. Годишњи одмор</w:t>
      </w:r>
    </w:p>
    <w:p w:rsidR="006F61D3" w:rsidRPr="008741D9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1) Стицање права на годишњи одмор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Члан 68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има право на годишњи одмор у складу са овим законом.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стиче право на коришћење годишњег одмора у календарској години после месец дана непрекидног рада од дана заснивања радног односа код послодавца.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Под непрекидним радом сматра се и време привремене спречености за рад у смислу прописа о здравственом осигурању и одсуства са рада уз накнаду зараде.</w:t>
      </w:r>
    </w:p>
    <w:p w:rsidR="001C69E3" w:rsidRDefault="006F61D3" w:rsidP="001C69E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не може да се одрекне права на годишњи одмор, нити му се то право може ускратити или заменити новчаном накнадом, осим у случају престанка радног односа у складу са овим законом.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2) Дужина годишњег одмора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Члан 69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У свакој календарској години запослени има право на годишњи одмор у трајању утврђеном општим актом и уговором о раду, а најмање 20 радних дана.</w:t>
      </w:r>
    </w:p>
    <w:p w:rsidR="001C69E3" w:rsidRDefault="006F61D3" w:rsidP="001C69E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lastRenderedPageBreak/>
        <w:t>Дужина годишњег одмора утврђује се тако што се законски минимум од 20 радних дана увећава по основу доприноса на раду, услова рада, радног искуства, стручне спреме запосленог и других критеријума утврђених општим актом или уговором о раду.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Члан 70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При утврђивању дужине годишњег одмора радна недеља рачуна се као пет радних дана.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Празници који су нерадни дани у складу са законом, одсуство са рада уз накнаду зараде и привремена спреченост за рад у складу са прописима о здравственом осигурању не урачунавају се у дане годишњег одмора.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Ако је запослени за време коришћења годишњег одмора привремено спречен за рад у смислу прописа о здравственом осигурању - има право да по истеку те спречености за рад настави коришћење годишњег одмора.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71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8741D9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(Брисано)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4) Сразмерни део годишњег одмора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72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има право на дванаестину годишњег одмора из члана 69. овог закона (сразмерни део) за сваки месец дана рада у календарској години у којој је засновао радни однос или у којој му престаје радни однос.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5) Коришћење годишњег одмора у деловима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73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Годишњи одмор користи се једнократно или у два или више делова, у складу са овим законом.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Ако запослени користи годишњи одмор у деловима, први део користи у трајању од најмање две радне недеље непрекидно у току календарске године, а остатак најкасније до 30. јуна наредне године.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има право да годишњи одмор користи у два дела, осим ако се са послодавцем споразуме да годишњи одмор користи у више делова.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који није у целини или делимично искористио годишњи одмор у календарској години због одсутности са рада ради коришћења породиљског одсуства, одсуства са рада ради неге детета и посебне неге детета - има право да тај одмор искористи до 30. јуна наредне године.</w:t>
      </w:r>
    </w:p>
    <w:p w:rsidR="001C69E3" w:rsidRDefault="001C69E3" w:rsidP="008741D9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74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8741D9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(Брисано)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7) Распоред коришћења годишњег одмора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75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У зависности од потребе посла, послодавац одлучује о времену коришћења годишњег одмора, уз претходну консултацију запосленог.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Решење о коришћењу годишњег одмора запосленом се доставља најкасније 15 дана пре датума одређеног за почетак коришћења годишњег одмора.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Изузетно, ако се годишњи одмор користи на захтев запосленог, решење о коришћењу годишњег одмора послодавац може доставити и непосредно пре коришћења годишњег одмора.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Послодавац може да измени време одређено за коришћење годишњег одмора ако то захтевају потребе посла, најкасније пет радних дана пре дана одређеног за коришћење годишњег одмора.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У случају коришћења колективног годишњег одмора код послодавца или у организационом делу послодавца, послодавац може да донесе решење о годишњем одмору у коме наводи запослене и организационе делове у којима раде и да исто истакне на огласној табли, најмање 15 дана пре дана одређеног за коришћење годишњег одмора, чиме се сматра да је решење уручено запосленима.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Решење о коришћењу годишњег одмора послодавац може доставити запосленом у електронској форми, а на захтев запосленог послодавац је дужан да то решење достави и у писаној форми.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8) Накнада штете за неискоришћени годишњи одмор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76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У случају престанка радног односа, послодавац је дужан да запосленом који није искористио годишњи одмор у целини или делимично, исплати новчану накнаду уместо коришћења годишњег одмора, у висини просечне зараде у претходних 12 месеци, сразмерно броју дана неискоришћеног годишњег одмора.</w:t>
      </w:r>
    </w:p>
    <w:p w:rsidR="001C69E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Накнада из става 1. овог члана има карактер накнаде штете.</w:t>
      </w:r>
    </w:p>
    <w:p w:rsidR="001C69E3" w:rsidRDefault="001C69E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0A4683" w:rsidRDefault="000A468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5. Одсуство уз накнаду зараде (плаћено одсуство)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77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има право на одсуство са рада уз накнаду зараде (плаћено одсуство) у укупном трајању до пет радних дана у току календарске године, у случају склапања брака, порођаја супруге, теже болести члана уже породице и у другим случајевима утврђеним општим актом и уговором о раду.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Време трајања плаћеног одсуства из става 1. овог члана утврђује се општим актом и уговором о раду.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Поред права на одсуство из става 1. овог члана запослени има право на плаћено одсуство још: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1) пет радних дана због смрти члана уже породице;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2) два узастопна дана за сваки случај добровољног давања крви рачунајући и дан давања крви.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Члановима уже породице у смислу ст. 1. и 3. овог члана сматрају се брачни друг, деца, браћа, сестре, родитељи, усвојилац, усвојеник и старатељ.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Послодавац може да одобри запосленом одсуство из ст. 1. и 3. овог члана за сроднике који нису наведени у ставу 4. овог члана и за друга лица која живе у заједничком породичном домаћинству са запосленим, у трајању утврђеном решењем послодавца.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Општим актом и уговором о раду може да се утврди право на плаћено одсуство у трајању дужем од трајања утврђеног, у смислу ст. 1. и 3. овог члана, односно шири круг лица из става 4. овог члана.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t>6. Неплаћено одсуство</w:t>
      </w: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78</w:t>
      </w:r>
      <w:r w:rsidR="001C69E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Послодавац може запосленом да одобри одсуство без накнаде зараде (неплаћено одсуство).</w:t>
      </w:r>
    </w:p>
    <w:p w:rsidR="006F61D3" w:rsidRPr="008741D9" w:rsidRDefault="006F61D3" w:rsidP="001C69E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 време неплаћеног одсуства запосленом мирују права и обавезе из радног односа, ако за поједина права и обавезе законом, општим актом и уговором о раду није друкчије одређено.</w:t>
      </w:r>
    </w:p>
    <w:p w:rsidR="000A4683" w:rsidRDefault="000A468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6F61D3" w:rsidRPr="001C69E3" w:rsidRDefault="006F61D3" w:rsidP="008741D9">
      <w:pPr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bookmarkStart w:id="0" w:name="_GoBack"/>
      <w:bookmarkEnd w:id="0"/>
      <w:r w:rsidRPr="001C69E3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>7. Мировање радног односа</w:t>
      </w:r>
    </w:p>
    <w:p w:rsidR="006F61D3" w:rsidRPr="008741D9" w:rsidRDefault="006F61D3" w:rsidP="008741D9">
      <w:pPr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8741D9">
        <w:rPr>
          <w:rFonts w:ascii="Times New Roman" w:hAnsi="Times New Roman" w:cs="Times New Roman"/>
          <w:sz w:val="24"/>
          <w:szCs w:val="24"/>
          <w:lang w:val="sr-Latn-RS"/>
        </w:rPr>
        <w:t>Члан 79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Запосленом мирују права и обавезе које се стичу на раду и по основу рада, осим права и обавеза за које је законом, општим актом, односно уговором о раду друкчије одређено, ако одсуствује са рада због: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1) одласка на одслужење, односно дослужење војног рока;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2) упућивања на рад у иностранство од стране послодавца или у оквиру међународно-техничке или просветно-културне сарадње, у дипломатска, конзуларна и друга представништва;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3) привременог упућивања на рад код другог послодавца у смислу члана 174. овог закона;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4) избора, односно именовања на функцију у државном органу, синдикату, политичкој организацији или другу јавну функцију чије вршење захтева да привремено престане да ради код послодавца;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5) издржавања казне затвора, односно изречене мере безбедности, васпитне или заштитне мере, у трајању до шест месеци.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Запослени коме мирују права и обавезе из става 1. овог члана има право да се у року од 15 дана од дана одслужења, односно дослужења војног рока, престанка рада у иностранству, односно код другог послодавца, престанка функције, повратка са издржавања казне затвора, односно мере безбедности, васпитне или заштитне мере - врати на рад код послодавца.</w:t>
      </w:r>
    </w:p>
    <w:p w:rsidR="006F61D3" w:rsidRPr="004142F3" w:rsidRDefault="006F61D3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4142F3">
        <w:rPr>
          <w:rFonts w:ascii="Times New Roman" w:hAnsi="Times New Roman" w:cs="Times New Roman"/>
          <w:sz w:val="24"/>
          <w:szCs w:val="24"/>
          <w:lang w:val="sr-Latn-RS"/>
        </w:rPr>
        <w:t>Права из ст. 1. и 2. овог члана има и брачни друг запосленог који је упућен на рад у иностранство у оквиру међународно-техничке или просветно-културне сарадње, у дипломатска, конзуларна и друга представништва.</w:t>
      </w:r>
    </w:p>
    <w:p w:rsidR="000B523C" w:rsidRPr="004142F3" w:rsidRDefault="000B523C" w:rsidP="006F61D3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0B523C" w:rsidRPr="004142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B6"/>
    <w:rsid w:val="000A4683"/>
    <w:rsid w:val="000B523C"/>
    <w:rsid w:val="001C69E3"/>
    <w:rsid w:val="004142F3"/>
    <w:rsid w:val="00487134"/>
    <w:rsid w:val="006F61D3"/>
    <w:rsid w:val="008741D9"/>
    <w:rsid w:val="00DF29B6"/>
    <w:rsid w:val="00D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65CA0-F736-43CA-B049-1ED6ECD6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1373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7</cp:revision>
  <dcterms:created xsi:type="dcterms:W3CDTF">2022-11-13T14:15:00Z</dcterms:created>
  <dcterms:modified xsi:type="dcterms:W3CDTF">2023-11-08T09:56:00Z</dcterms:modified>
</cp:coreProperties>
</file>